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51.2727272727273" w:lineRule="auto"/>
        <w:jc w:val="center"/>
        <w:rPr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b w:val="1"/>
          <w:color w:val="ff0000"/>
          <w:sz w:val="36"/>
          <w:szCs w:val="36"/>
          <w:highlight w:val="white"/>
          <w:rtl w:val="0"/>
        </w:rPr>
        <w:t xml:space="preserve">Памятка по действиям во время грозы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-15810</wp:posOffset>
            </wp:positionH>
            <wp:positionV relativeFrom="paragraph">
              <wp:posOffset>114300</wp:posOffset>
            </wp:positionV>
            <wp:extent cx="2044700" cy="18288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1828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5.81818181818176" w:lineRule="auto"/>
        <w:ind w:left="40" w:right="20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45.81818181818176" w:lineRule="auto"/>
        <w:ind w:left="40" w:right="20"/>
        <w:jc w:val="both"/>
        <w:rPr>
          <w:b w:val="1"/>
          <w:i w:val="1"/>
          <w:sz w:val="26"/>
          <w:szCs w:val="26"/>
          <w:highlight w:val="white"/>
        </w:rPr>
      </w:pPr>
      <w:r w:rsidDel="00000000" w:rsidR="00000000" w:rsidRPr="00000000">
        <w:rPr>
          <w:b w:val="1"/>
          <w:i w:val="1"/>
          <w:sz w:val="26"/>
          <w:szCs w:val="26"/>
          <w:highlight w:val="white"/>
          <w:rtl w:val="0"/>
        </w:rPr>
        <w:t xml:space="preserve">Сотрудники МЧС России дают ряд простых советов, что делать во время грозы: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Во-первых, во время грозы стоит избегать открытой местности.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Во-вторых, во время грозы избегайте воды.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Очень опасно во время грозы разговаривать по мобильному телефону.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highlight w:val="white"/>
          <w:rtl w:val="0"/>
        </w:rPr>
        <w:t xml:space="preserve">При грозе желательно избавиться от металлических предметов.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Как избежать удара молнии, если вы в лесу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Держитесь подальше от высоких деревьев. Самый грамотный вариант - усесться между низкорослыми деревьями с густыми кронами. Сидеть лучше в так называемой «позе эмбриона» — спина согнута, голова опущена на согнутые в коленях ноги и предплечья рук, ступни ног соединены вместе. Во время грозы в лесу нельзя: выбирать убежище под высокими деревьями.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92.6153846153846" w:lineRule="auto"/>
        <w:ind w:left="72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Как избежать удара молнии, если вы в поле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Быстрее переместиться в сторону надежного ближайшего укрытия (лес, деревня), удаляясь одновременно от отдельно стоящих деревьев или рощ. Необходимо присесть как можно ниже, а когда гроза подойдет совсем близко - лечь на землю. И тихо, неподвижно лежать.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92.6153846153846" w:lineRule="auto"/>
        <w:ind w:left="72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Как избежать удара молнии, если вы у водоема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Немедленно покиньте водоем и уйдите как можно дальше от береговой линии. Во время грозы у водоема нельзя: лезть в воду, укрываться в пойменных кустах и под деревьями.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92.6153846153846" w:lineRule="auto"/>
        <w:ind w:left="72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Как избежать удара молнии, если вы в машине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Если гроза застала вас в машине, закройте окна, отключите радиоприёмник, сотовый телефон и GPS-навигатор. Не следует дотрагиваться до ручек дверей и других металлических деталей.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92.6153846153846" w:lineRule="auto"/>
        <w:ind w:left="72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Если гроза застала на улице: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Не находиться на открытой местности, вблизи металлических сооружений, линий электропередач. Не стоит прикасаться ко всему мокрому, железному, электрическому.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Снимите с себя все металлические украшения (цепочки, кольца, серьги), уберите в кожаную или полиэтиленовую сумку.Не раскрывать над собой зонтик. Очень опасно во время грозы разговаривать по мобильному телефону, его нужно отключить.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="292.6153846153846" w:lineRule="auto"/>
        <w:ind w:left="720" w:hanging="360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Как спастись от шаровой молнии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Надо закрыть окна, двери, дымоходы и вентиляционные отверстия, чтобы избежать сквозняков, которые привлекают шаровые молнии. Нужно стоять, не шевелясь. Через 10-100 секунд она обойдёт вас и исчезнет.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92.6153846153846" w:lineRule="auto"/>
        <w:ind w:left="720" w:hanging="360"/>
        <w:jc w:val="both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highlight w:val="white"/>
          <w:rtl w:val="0"/>
        </w:rPr>
        <w:t xml:space="preserve">Для оказания первой помощи человеку, поражённому ударом молнии,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его следует немедленно перенести в безопасное место. Если пострадавший от молнии находится без сознания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уложите его на спину и поверните голову в  сторону, чтобы язык не запал в дыхательные пути. Необходимо делать искусственное дыхание и массаж сердца до приезда медицинской помощи. Если человек проявляет признаки жизни, до приезда врачей дайте 2-3 таблетки анальгина, и положите на голову мокрую, холодную ткань. Если есть ожоги, их необходимо обильно полить водой, обожжённую одежду следует снять, а затем поражённое место прикрыть чистым перевязочным материалом.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